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60C6" w:rsidRDefault="00DE4363">
      <w:pPr>
        <w:pStyle w:val="Af"/>
        <w:spacing w:line="700" w:lineRule="exact"/>
        <w:ind w:firstLineChars="200" w:firstLine="723"/>
        <w:jc w:val="center"/>
        <w:rPr>
          <w:rFonts w:ascii="黑体" w:eastAsia="黑体" w:hAnsi="黑体" w:cs="宋体"/>
          <w:b/>
          <w:kern w:val="0"/>
          <w:sz w:val="36"/>
          <w:szCs w:val="36"/>
        </w:rPr>
      </w:pPr>
      <w:r>
        <w:rPr>
          <w:rFonts w:ascii="黑体" w:eastAsia="黑体" w:hAnsi="黑体" w:cs="宋体" w:hint="eastAsia"/>
          <w:b/>
          <w:kern w:val="0"/>
          <w:sz w:val="36"/>
          <w:szCs w:val="36"/>
        </w:rPr>
        <w:t>新疆财政</w:t>
      </w:r>
      <w:bookmarkStart w:id="0" w:name="_Hlk532982692"/>
      <w:r>
        <w:rPr>
          <w:rFonts w:ascii="黑体" w:eastAsia="黑体" w:hAnsi="黑体" w:cs="宋体" w:hint="eastAsia"/>
          <w:b/>
          <w:kern w:val="0"/>
          <w:sz w:val="36"/>
          <w:szCs w:val="36"/>
        </w:rPr>
        <w:t>部门基本支出</w:t>
      </w:r>
      <w:bookmarkEnd w:id="0"/>
      <w:r>
        <w:rPr>
          <w:rFonts w:ascii="黑体" w:eastAsia="黑体" w:hAnsi="黑体" w:cs="宋体" w:hint="eastAsia"/>
          <w:b/>
          <w:kern w:val="0"/>
          <w:sz w:val="36"/>
          <w:szCs w:val="36"/>
        </w:rPr>
        <w:t>绩效自评报告</w:t>
      </w:r>
    </w:p>
    <w:p w:rsidR="00E960C6" w:rsidRDefault="00DE4363">
      <w:pPr>
        <w:pStyle w:val="Af"/>
        <w:spacing w:line="700" w:lineRule="exact"/>
        <w:ind w:firstLineChars="200" w:firstLine="624"/>
        <w:jc w:val="left"/>
        <w:rPr>
          <w:rStyle w:val="a9"/>
          <w:rFonts w:ascii="黑体" w:eastAsia="黑体" w:hAnsi="黑体"/>
          <w:b w:val="0"/>
          <w:color w:val="auto"/>
          <w:spacing w:val="-4"/>
          <w:sz w:val="32"/>
          <w:szCs w:val="32"/>
        </w:rPr>
      </w:pPr>
      <w:r>
        <w:rPr>
          <w:rStyle w:val="a9"/>
          <w:rFonts w:ascii="黑体" w:eastAsia="黑体" w:hAnsi="黑体" w:hint="eastAsia"/>
          <w:b w:val="0"/>
          <w:color w:val="auto"/>
          <w:spacing w:val="-4"/>
          <w:sz w:val="32"/>
          <w:szCs w:val="32"/>
        </w:rPr>
        <w:t>一、项目概况</w:t>
      </w:r>
    </w:p>
    <w:p w:rsidR="00E960C6" w:rsidRDefault="00DE4363">
      <w:pPr>
        <w:adjustRightInd w:val="0"/>
        <w:snapToGrid w:val="0"/>
        <w:spacing w:line="560" w:lineRule="exact"/>
        <w:ind w:firstLineChars="200" w:firstLine="627"/>
        <w:rPr>
          <w:rStyle w:val="a9"/>
          <w:rFonts w:ascii="楷体" w:eastAsia="楷体" w:hAnsi="楷体"/>
          <w:spacing w:val="-4"/>
          <w:sz w:val="32"/>
          <w:szCs w:val="32"/>
        </w:rPr>
      </w:pPr>
      <w:r>
        <w:rPr>
          <w:rStyle w:val="a9"/>
          <w:rFonts w:ascii="楷体" w:eastAsia="楷体" w:hAnsi="楷体" w:hint="eastAsia"/>
          <w:spacing w:val="-4"/>
          <w:sz w:val="32"/>
          <w:szCs w:val="32"/>
        </w:rPr>
        <w:t>（一）项目单位基本情况</w:t>
      </w:r>
    </w:p>
    <w:p w:rsidR="00D70B12" w:rsidRDefault="00D70B12" w:rsidP="00D70B12">
      <w:pPr>
        <w:spacing w:line="560" w:lineRule="exact"/>
        <w:ind w:firstLine="600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苏盖提乡位于英吉沙县城南，乡政府驻地色日格拉村距县城23公里。</w:t>
      </w:r>
      <w:r>
        <w:rPr>
          <w:rFonts w:ascii="仿宋_GB2312" w:eastAsia="仿宋_GB2312" w:hint="eastAsia"/>
          <w:sz w:val="32"/>
          <w:szCs w:val="32"/>
        </w:rPr>
        <w:t>苏盖提乡辖14个行政村、76个村民小组，目前我乡总人口27319人，其中从事农业生产人员26599人，30年承包地29079亩，人均耕地占有量不足1.5亩,</w:t>
      </w:r>
      <w:r>
        <w:rPr>
          <w:rFonts w:ascii="仿宋_GB2312" w:eastAsia="仿宋_GB2312" w:hAnsi="仿宋_GB2312" w:hint="eastAsia"/>
          <w:bCs/>
          <w:sz w:val="32"/>
          <w:szCs w:val="32"/>
        </w:rPr>
        <w:t>全乡主要以粮为主，农作物小麦、玉米等。</w:t>
      </w:r>
    </w:p>
    <w:p w:rsidR="00E960C6" w:rsidRDefault="00DE4363">
      <w:pPr>
        <w:adjustRightInd w:val="0"/>
        <w:snapToGrid w:val="0"/>
        <w:spacing w:line="560" w:lineRule="exact"/>
        <w:ind w:firstLineChars="200" w:firstLine="627"/>
        <w:rPr>
          <w:rStyle w:val="a9"/>
          <w:rFonts w:ascii="楷体" w:eastAsia="楷体" w:hAnsi="楷体"/>
          <w:spacing w:val="-4"/>
          <w:sz w:val="32"/>
          <w:szCs w:val="32"/>
        </w:rPr>
      </w:pPr>
      <w:r>
        <w:rPr>
          <w:rStyle w:val="a9"/>
          <w:rFonts w:ascii="楷体" w:eastAsia="楷体" w:hAnsi="楷体" w:hint="eastAsia"/>
          <w:spacing w:val="-4"/>
          <w:sz w:val="32"/>
          <w:szCs w:val="32"/>
        </w:rPr>
        <w:t>（二）项目预算</w:t>
      </w:r>
      <w:r>
        <w:rPr>
          <w:rStyle w:val="a9"/>
          <w:rFonts w:ascii="楷体" w:eastAsia="楷体" w:hAnsi="楷体"/>
          <w:spacing w:val="-4"/>
          <w:sz w:val="32"/>
          <w:szCs w:val="32"/>
        </w:rPr>
        <w:t>绩效目标</w:t>
      </w:r>
      <w:r>
        <w:rPr>
          <w:rStyle w:val="a9"/>
          <w:rFonts w:ascii="楷体" w:eastAsia="楷体" w:hAnsi="楷体" w:hint="eastAsia"/>
          <w:spacing w:val="-4"/>
          <w:sz w:val="32"/>
          <w:szCs w:val="32"/>
        </w:rPr>
        <w:t>设定情况</w:t>
      </w:r>
    </w:p>
    <w:p w:rsidR="00E960C6" w:rsidRDefault="00DE4363">
      <w:pPr>
        <w:adjustRightInd w:val="0"/>
        <w:snapToGrid w:val="0"/>
        <w:spacing w:line="560" w:lineRule="exact"/>
        <w:ind w:firstLineChars="200" w:firstLine="627"/>
        <w:rPr>
          <w:rFonts w:ascii="仿宋" w:eastAsia="仿宋" w:hAnsi="仿宋"/>
          <w:b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/>
          <w:bCs/>
          <w:spacing w:val="-4"/>
          <w:sz w:val="32"/>
          <w:szCs w:val="32"/>
        </w:rPr>
        <w:t>1、项目预期目标及阶段性目标</w:t>
      </w:r>
    </w:p>
    <w:p w:rsidR="00E960C6" w:rsidRDefault="00DE4363">
      <w:pPr>
        <w:adjustRightInd w:val="0"/>
        <w:snapToGrid w:val="0"/>
        <w:spacing w:line="560" w:lineRule="exact"/>
        <w:ind w:firstLineChars="200" w:firstLine="624"/>
      </w:pP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县财政为</w:t>
      </w:r>
      <w:r w:rsidR="00D70B12"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苏盖提</w:t>
      </w: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乡拨付村民服务中心建设资金，改善基层服务质量，提高群众满意度。其次，通过工程所需物品及服务，较好的带动了乡政府各类产业发展，减少前往大城市打工的人口流失，增加农民近距离的就业机会，最后，简化办事流程，提高基层组织服务质量。</w:t>
      </w:r>
    </w:p>
    <w:p w:rsidR="00E960C6" w:rsidRDefault="00DE4363">
      <w:pPr>
        <w:adjustRightInd w:val="0"/>
        <w:snapToGrid w:val="0"/>
        <w:spacing w:line="560" w:lineRule="exact"/>
        <w:ind w:firstLineChars="200" w:firstLine="627"/>
        <w:rPr>
          <w:rFonts w:ascii="仿宋" w:eastAsia="仿宋" w:hAnsi="仿宋"/>
          <w:b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/>
          <w:bCs/>
          <w:spacing w:val="-4"/>
          <w:sz w:val="32"/>
          <w:szCs w:val="32"/>
        </w:rPr>
        <w:t>2、项目基本性质</w:t>
      </w:r>
    </w:p>
    <w:p w:rsidR="00E960C6" w:rsidRDefault="00DE4363">
      <w:pPr>
        <w:adjustRightInd w:val="0"/>
        <w:snapToGrid w:val="0"/>
        <w:spacing w:line="560" w:lineRule="exact"/>
        <w:ind w:firstLineChars="200" w:firstLine="624"/>
        <w:rPr>
          <w:rFonts w:ascii="仿宋" w:eastAsia="仿宋" w:hAnsi="仿宋"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spacing w:val="-4"/>
          <w:sz w:val="32"/>
          <w:szCs w:val="32"/>
        </w:rPr>
        <w:t>本</w:t>
      </w: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项目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性质为长久项目。</w:t>
      </w:r>
    </w:p>
    <w:p w:rsidR="00E960C6" w:rsidRDefault="00DE4363">
      <w:pPr>
        <w:adjustRightInd w:val="0"/>
        <w:snapToGrid w:val="0"/>
        <w:spacing w:line="560" w:lineRule="exact"/>
        <w:ind w:firstLineChars="200" w:firstLine="627"/>
        <w:rPr>
          <w:rFonts w:ascii="仿宋" w:eastAsia="仿宋" w:hAnsi="仿宋"/>
          <w:b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/>
          <w:bCs/>
          <w:spacing w:val="-4"/>
          <w:sz w:val="32"/>
          <w:szCs w:val="32"/>
        </w:rPr>
        <w:t>3、项目用途及范围</w:t>
      </w:r>
    </w:p>
    <w:p w:rsidR="00E960C6" w:rsidRDefault="00DE4363">
      <w:pPr>
        <w:adjustRightInd w:val="0"/>
        <w:snapToGrid w:val="0"/>
        <w:spacing w:line="560" w:lineRule="exact"/>
        <w:ind w:firstLineChars="200" w:firstLine="624"/>
        <w:rPr>
          <w:rStyle w:val="a9"/>
          <w:rFonts w:ascii="仿宋" w:eastAsia="仿宋" w:hAnsi="仿宋"/>
          <w:b w:val="0"/>
          <w:spacing w:val="-4"/>
          <w:sz w:val="32"/>
          <w:szCs w:val="32"/>
        </w:rPr>
      </w:pP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英吉沙县</w:t>
      </w:r>
      <w:r w:rsidR="00D70B12"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苏盖提</w:t>
      </w: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乡村民服务中心建设项目为乡政府扶贫资金项目，改善基层服务质量，提高群众满意度，受益范围为乡政府行政村。</w:t>
      </w:r>
    </w:p>
    <w:p w:rsidR="00E960C6" w:rsidRDefault="00DE4363">
      <w:pPr>
        <w:adjustRightInd w:val="0"/>
        <w:snapToGrid w:val="0"/>
        <w:spacing w:line="560" w:lineRule="exact"/>
        <w:ind w:firstLineChars="200" w:firstLine="624"/>
        <w:outlineLvl w:val="0"/>
        <w:rPr>
          <w:rStyle w:val="a9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9"/>
          <w:rFonts w:ascii="黑体" w:eastAsia="黑体" w:hAnsi="黑体" w:hint="eastAsia"/>
          <w:b w:val="0"/>
          <w:spacing w:val="-4"/>
          <w:sz w:val="32"/>
          <w:szCs w:val="32"/>
        </w:rPr>
        <w:t>二、项目资金使用及管理情况</w:t>
      </w:r>
    </w:p>
    <w:p w:rsidR="00E960C6" w:rsidRDefault="00DE4363">
      <w:pPr>
        <w:adjustRightInd w:val="0"/>
        <w:snapToGrid w:val="0"/>
        <w:spacing w:line="560" w:lineRule="exact"/>
        <w:ind w:firstLineChars="200" w:firstLine="627"/>
        <w:outlineLvl w:val="0"/>
        <w:rPr>
          <w:rStyle w:val="a9"/>
          <w:rFonts w:ascii="楷体" w:eastAsia="楷体" w:hAnsi="楷体"/>
          <w:spacing w:val="-4"/>
          <w:sz w:val="32"/>
          <w:szCs w:val="32"/>
        </w:rPr>
      </w:pPr>
      <w:r>
        <w:rPr>
          <w:rStyle w:val="a9"/>
          <w:rFonts w:ascii="楷体" w:eastAsia="楷体" w:hAnsi="楷体" w:hint="eastAsia"/>
          <w:spacing w:val="-4"/>
          <w:sz w:val="32"/>
          <w:szCs w:val="32"/>
        </w:rPr>
        <w:t>（一）项目资金安排落实、总投入等情况分析</w:t>
      </w:r>
    </w:p>
    <w:p w:rsidR="00E960C6" w:rsidRDefault="00DE4363">
      <w:pPr>
        <w:adjustRightInd w:val="0"/>
        <w:snapToGrid w:val="0"/>
        <w:spacing w:line="560" w:lineRule="exact"/>
        <w:ind w:firstLineChars="200" w:firstLine="624"/>
        <w:rPr>
          <w:rStyle w:val="a9"/>
          <w:rFonts w:ascii="仿宋" w:eastAsia="仿宋" w:hAnsi="仿宋"/>
          <w:b w:val="0"/>
          <w:spacing w:val="-4"/>
          <w:sz w:val="32"/>
          <w:szCs w:val="32"/>
        </w:rPr>
      </w:pP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英吉沙县</w:t>
      </w:r>
      <w:r w:rsidR="00D70B12"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苏盖提</w:t>
      </w: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乡村民服务中心建设已项目为乡政府扶</w:t>
      </w: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lastRenderedPageBreak/>
        <w:t>贫资金项目，预算安排总额为</w:t>
      </w:r>
      <w:r w:rsidR="00A50530"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79.7</w:t>
      </w: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万元，其中财政资金</w:t>
      </w:r>
      <w:r w:rsidR="00A50530"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79.7</w:t>
      </w: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万元，自筹资金0万元，2018年实际收到预算资金</w:t>
      </w:r>
      <w:r w:rsidR="00A50530"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79.7</w:t>
      </w: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万元。</w:t>
      </w:r>
    </w:p>
    <w:p w:rsidR="00E960C6" w:rsidRDefault="00DE4363">
      <w:pPr>
        <w:adjustRightInd w:val="0"/>
        <w:snapToGrid w:val="0"/>
        <w:spacing w:line="560" w:lineRule="exact"/>
        <w:ind w:firstLineChars="200" w:firstLine="627"/>
        <w:outlineLvl w:val="0"/>
        <w:rPr>
          <w:rStyle w:val="a9"/>
          <w:rFonts w:ascii="楷体" w:eastAsia="楷体" w:hAnsi="楷体"/>
          <w:spacing w:val="-4"/>
          <w:sz w:val="32"/>
          <w:szCs w:val="32"/>
        </w:rPr>
      </w:pPr>
      <w:r>
        <w:rPr>
          <w:rStyle w:val="a9"/>
          <w:rFonts w:ascii="楷体" w:eastAsia="楷体" w:hAnsi="楷体" w:hint="eastAsia"/>
          <w:spacing w:val="-4"/>
          <w:sz w:val="32"/>
          <w:szCs w:val="32"/>
        </w:rPr>
        <w:t>（二）项目资金实际使用情况分析</w:t>
      </w:r>
    </w:p>
    <w:p w:rsidR="00E960C6" w:rsidRDefault="00DE4363">
      <w:pPr>
        <w:adjustRightInd w:val="0"/>
        <w:snapToGrid w:val="0"/>
        <w:spacing w:line="560" w:lineRule="exact"/>
        <w:ind w:firstLineChars="200" w:firstLine="624"/>
        <w:rPr>
          <w:rFonts w:ascii="仿宋" w:eastAsia="仿宋" w:hAnsi="仿宋"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spacing w:val="-4"/>
          <w:sz w:val="32"/>
          <w:szCs w:val="32"/>
        </w:rPr>
        <w:t>本项目已支付资金</w:t>
      </w:r>
      <w:r w:rsidR="00A50530"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79.7</w:t>
      </w: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元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，结余资金为0万元。</w:t>
      </w:r>
    </w:p>
    <w:p w:rsidR="00E960C6" w:rsidRDefault="00DE4363">
      <w:pPr>
        <w:adjustRightInd w:val="0"/>
        <w:snapToGrid w:val="0"/>
        <w:spacing w:line="560" w:lineRule="exact"/>
        <w:ind w:firstLineChars="200" w:firstLine="627"/>
        <w:outlineLvl w:val="0"/>
        <w:rPr>
          <w:rStyle w:val="a9"/>
          <w:rFonts w:ascii="楷体" w:eastAsia="楷体" w:hAnsi="楷体"/>
          <w:spacing w:val="-4"/>
          <w:sz w:val="32"/>
          <w:szCs w:val="32"/>
        </w:rPr>
      </w:pPr>
      <w:r>
        <w:rPr>
          <w:rStyle w:val="a9"/>
          <w:rFonts w:ascii="楷体" w:eastAsia="楷体" w:hAnsi="楷体" w:hint="eastAsia"/>
          <w:spacing w:val="-4"/>
          <w:sz w:val="32"/>
          <w:szCs w:val="32"/>
        </w:rPr>
        <w:t>（三）项目资金管理情况分析</w:t>
      </w:r>
    </w:p>
    <w:p w:rsidR="00E960C6" w:rsidRDefault="00DE4363">
      <w:pPr>
        <w:adjustRightInd w:val="0"/>
        <w:snapToGrid w:val="0"/>
        <w:spacing w:line="560" w:lineRule="exact"/>
        <w:ind w:firstLineChars="200" w:firstLine="624"/>
        <w:rPr>
          <w:rStyle w:val="a9"/>
          <w:rFonts w:ascii="仿宋" w:eastAsia="仿宋" w:hAnsi="仿宋"/>
          <w:b w:val="0"/>
          <w:bCs w:val="0"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spacing w:val="-4"/>
          <w:sz w:val="32"/>
          <w:szCs w:val="32"/>
        </w:rPr>
        <w:t>本项目支出符合英吉沙县财政局、英吉沙县</w:t>
      </w:r>
      <w:r w:rsidR="00D70B12">
        <w:rPr>
          <w:rFonts w:ascii="仿宋" w:eastAsia="仿宋" w:hAnsi="仿宋" w:hint="eastAsia"/>
          <w:bCs/>
          <w:spacing w:val="-4"/>
          <w:sz w:val="32"/>
          <w:szCs w:val="32"/>
        </w:rPr>
        <w:t>苏盖提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乡人民政府相关财务管理制度，包括会计人员集中核算工作管理制度、财务收支审批制度、财务稽核制度、财务牵制制度、会计主管岗位职责等制度规定，资金的拨付有完整的审批程序和手续，不存在截留、挤占、挪用等情况。</w:t>
      </w:r>
      <w:bookmarkStart w:id="1" w:name="_GoBack"/>
      <w:bookmarkEnd w:id="1"/>
    </w:p>
    <w:p w:rsidR="00E960C6" w:rsidRDefault="00DE4363">
      <w:pPr>
        <w:adjustRightInd w:val="0"/>
        <w:snapToGrid w:val="0"/>
        <w:spacing w:line="560" w:lineRule="exact"/>
        <w:ind w:firstLineChars="200" w:firstLine="624"/>
        <w:outlineLvl w:val="0"/>
        <w:rPr>
          <w:rStyle w:val="a9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9"/>
          <w:rFonts w:ascii="黑体" w:eastAsia="黑体" w:hAnsi="黑体" w:hint="eastAsia"/>
          <w:b w:val="0"/>
          <w:spacing w:val="-4"/>
          <w:sz w:val="32"/>
          <w:szCs w:val="32"/>
        </w:rPr>
        <w:t>三、项目组织实施情况</w:t>
      </w:r>
    </w:p>
    <w:p w:rsidR="00E960C6" w:rsidRDefault="00DE4363">
      <w:pPr>
        <w:adjustRightInd w:val="0"/>
        <w:snapToGrid w:val="0"/>
        <w:spacing w:line="560" w:lineRule="exact"/>
        <w:ind w:firstLineChars="200" w:firstLine="627"/>
        <w:outlineLvl w:val="0"/>
        <w:rPr>
          <w:rStyle w:val="a9"/>
          <w:rFonts w:ascii="楷体" w:eastAsia="楷体" w:hAnsi="楷体"/>
          <w:spacing w:val="-4"/>
          <w:sz w:val="32"/>
          <w:szCs w:val="32"/>
        </w:rPr>
      </w:pPr>
      <w:r>
        <w:rPr>
          <w:rStyle w:val="a9"/>
          <w:rFonts w:ascii="楷体" w:eastAsia="楷体" w:hAnsi="楷体" w:hint="eastAsia"/>
          <w:spacing w:val="-4"/>
          <w:sz w:val="32"/>
          <w:szCs w:val="32"/>
        </w:rPr>
        <w:t>（一）项目组织情况分析</w:t>
      </w:r>
    </w:p>
    <w:p w:rsidR="00E960C6" w:rsidRDefault="00DE4363">
      <w:pPr>
        <w:adjustRightInd w:val="0"/>
        <w:snapToGrid w:val="0"/>
        <w:spacing w:line="560" w:lineRule="exact"/>
        <w:ind w:firstLineChars="200" w:firstLine="624"/>
        <w:rPr>
          <w:rStyle w:val="a9"/>
          <w:rFonts w:ascii="仿宋" w:eastAsia="仿宋" w:hAnsi="仿宋"/>
          <w:b w:val="0"/>
          <w:spacing w:val="-4"/>
          <w:sz w:val="32"/>
          <w:szCs w:val="32"/>
        </w:rPr>
      </w:pP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该项目属于长久项目,由乔勒潘乡人民政府主管项目。实施过程均按照本单位制定的管理制度执行。</w:t>
      </w:r>
    </w:p>
    <w:p w:rsidR="00E960C6" w:rsidRDefault="00DE4363">
      <w:pPr>
        <w:adjustRightInd w:val="0"/>
        <w:snapToGrid w:val="0"/>
        <w:spacing w:line="560" w:lineRule="exact"/>
        <w:ind w:firstLineChars="200" w:firstLine="624"/>
        <w:rPr>
          <w:rStyle w:val="a9"/>
          <w:rFonts w:ascii="仿宋" w:eastAsia="仿宋" w:hAnsi="仿宋"/>
          <w:b w:val="0"/>
          <w:spacing w:val="-4"/>
          <w:sz w:val="32"/>
          <w:szCs w:val="32"/>
        </w:rPr>
      </w:pP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本项目不存在调整情况。</w:t>
      </w:r>
    </w:p>
    <w:p w:rsidR="00E960C6" w:rsidRDefault="00DE4363">
      <w:pPr>
        <w:adjustRightInd w:val="0"/>
        <w:snapToGrid w:val="0"/>
        <w:spacing w:line="560" w:lineRule="exact"/>
        <w:ind w:firstLineChars="200" w:firstLine="624"/>
        <w:rPr>
          <w:rStyle w:val="a9"/>
          <w:rFonts w:ascii="仿宋" w:eastAsia="仿宋" w:hAnsi="仿宋"/>
          <w:b w:val="0"/>
          <w:spacing w:val="-4"/>
          <w:sz w:val="32"/>
          <w:szCs w:val="32"/>
        </w:rPr>
      </w:pP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为保证项目质量和成本控制，项目实施完成后，由本项目相关人员组织相关专业人员进行检查验收，检查验收合格后按合同规定支付款项。</w:t>
      </w:r>
    </w:p>
    <w:p w:rsidR="00E960C6" w:rsidRDefault="00DE4363">
      <w:pPr>
        <w:adjustRightInd w:val="0"/>
        <w:snapToGrid w:val="0"/>
        <w:spacing w:line="560" w:lineRule="exact"/>
        <w:ind w:firstLineChars="200" w:firstLine="627"/>
        <w:outlineLvl w:val="0"/>
        <w:rPr>
          <w:rStyle w:val="a9"/>
          <w:rFonts w:ascii="楷体" w:eastAsia="楷体" w:hAnsi="楷体"/>
          <w:spacing w:val="-4"/>
          <w:sz w:val="32"/>
          <w:szCs w:val="32"/>
        </w:rPr>
      </w:pPr>
      <w:r>
        <w:rPr>
          <w:rStyle w:val="a9"/>
          <w:rFonts w:ascii="楷体" w:eastAsia="楷体" w:hAnsi="楷体" w:hint="eastAsia"/>
          <w:spacing w:val="-4"/>
          <w:sz w:val="32"/>
          <w:szCs w:val="32"/>
        </w:rPr>
        <w:t>（二）项目管理情况分析</w:t>
      </w:r>
    </w:p>
    <w:p w:rsidR="00E960C6" w:rsidRDefault="00DE4363">
      <w:pPr>
        <w:adjustRightInd w:val="0"/>
        <w:snapToGrid w:val="0"/>
        <w:spacing w:line="560" w:lineRule="exact"/>
        <w:ind w:firstLineChars="200" w:firstLine="624"/>
        <w:rPr>
          <w:rStyle w:val="a9"/>
          <w:rFonts w:ascii="仿宋" w:eastAsia="仿宋" w:hAnsi="仿宋"/>
          <w:b w:val="0"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spacing w:val="-4"/>
          <w:sz w:val="32"/>
          <w:szCs w:val="32"/>
        </w:rPr>
        <w:t>项目实施过程中，英吉沙县</w:t>
      </w:r>
      <w:r w:rsidR="00D70B12">
        <w:rPr>
          <w:rFonts w:ascii="仿宋" w:eastAsia="仿宋" w:hAnsi="仿宋" w:hint="eastAsia"/>
          <w:bCs/>
          <w:spacing w:val="-4"/>
          <w:sz w:val="32"/>
          <w:szCs w:val="32"/>
        </w:rPr>
        <w:t>苏盖提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乡人民政府制定了英吉沙县</w:t>
      </w:r>
      <w:r w:rsidR="00D70B12">
        <w:rPr>
          <w:rFonts w:ascii="仿宋" w:eastAsia="仿宋" w:hAnsi="仿宋" w:hint="eastAsia"/>
          <w:bCs/>
          <w:spacing w:val="-4"/>
          <w:sz w:val="32"/>
          <w:szCs w:val="32"/>
        </w:rPr>
        <w:t>苏盖提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乡扶贫资金支出及资金核销管理办法，保障项目的顺利实施。项目的实施遵守相关法律法规和业务管理规定，项目资料齐全并及时归档。已建立相关日常检查监督检查机制，不定期对项目进度情况进行督导检查，对检查过程中发现的问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lastRenderedPageBreak/>
        <w:t>题及时督促整改，确保了项目按时保质完成”。</w:t>
      </w:r>
    </w:p>
    <w:p w:rsidR="00E960C6" w:rsidRDefault="00DE4363">
      <w:pPr>
        <w:adjustRightInd w:val="0"/>
        <w:snapToGrid w:val="0"/>
        <w:spacing w:line="560" w:lineRule="exact"/>
        <w:ind w:firstLineChars="200" w:firstLine="624"/>
        <w:outlineLvl w:val="0"/>
        <w:rPr>
          <w:rStyle w:val="a9"/>
          <w:rFonts w:ascii="黑体" w:eastAsia="黑体" w:hAnsi="黑体"/>
        </w:rPr>
      </w:pPr>
      <w:r>
        <w:rPr>
          <w:rStyle w:val="a9"/>
          <w:rFonts w:ascii="黑体" w:eastAsia="黑体" w:hAnsi="黑体" w:hint="eastAsia"/>
          <w:b w:val="0"/>
          <w:spacing w:val="-4"/>
          <w:sz w:val="32"/>
          <w:szCs w:val="32"/>
        </w:rPr>
        <w:t>四、项目绩效情况</w:t>
      </w:r>
    </w:p>
    <w:p w:rsidR="00E960C6" w:rsidRDefault="00DE4363">
      <w:pPr>
        <w:adjustRightInd w:val="0"/>
        <w:snapToGrid w:val="0"/>
        <w:spacing w:line="560" w:lineRule="exact"/>
        <w:ind w:firstLineChars="200" w:firstLine="627"/>
        <w:outlineLvl w:val="0"/>
        <w:rPr>
          <w:rStyle w:val="a9"/>
          <w:rFonts w:ascii="楷体" w:eastAsia="楷体" w:hAnsi="楷体"/>
          <w:bCs w:val="0"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>（一）项目绩效目标完成情况分析</w:t>
      </w:r>
    </w:p>
    <w:p w:rsidR="00E960C6" w:rsidRDefault="00DE4363">
      <w:pPr>
        <w:adjustRightInd w:val="0"/>
        <w:snapToGrid w:val="0"/>
        <w:spacing w:line="560" w:lineRule="exact"/>
        <w:ind w:firstLineChars="200" w:firstLine="624"/>
        <w:rPr>
          <w:rFonts w:ascii="仿宋" w:eastAsia="仿宋" w:hAnsi="仿宋"/>
          <w:bCs/>
          <w:spacing w:val="-4"/>
          <w:sz w:val="32"/>
          <w:szCs w:val="32"/>
        </w:rPr>
      </w:pPr>
      <w:r>
        <w:rPr>
          <w:rFonts w:ascii="仿宋" w:eastAsia="仿宋" w:hAnsi="仿宋"/>
          <w:bCs/>
          <w:spacing w:val="-4"/>
          <w:sz w:val="32"/>
          <w:szCs w:val="32"/>
        </w:rPr>
        <w:t>本项目共设置一级指标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3</w:t>
      </w:r>
      <w:r>
        <w:rPr>
          <w:rFonts w:ascii="仿宋" w:eastAsia="仿宋" w:hAnsi="仿宋"/>
          <w:bCs/>
          <w:spacing w:val="-4"/>
          <w:sz w:val="32"/>
          <w:szCs w:val="32"/>
        </w:rPr>
        <w:t>个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，</w:t>
      </w:r>
      <w:r>
        <w:rPr>
          <w:rFonts w:ascii="仿宋" w:eastAsia="仿宋" w:hAnsi="仿宋"/>
          <w:bCs/>
          <w:spacing w:val="-4"/>
          <w:sz w:val="32"/>
          <w:szCs w:val="32"/>
        </w:rPr>
        <w:t>二级指标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8</w:t>
      </w:r>
      <w:r>
        <w:rPr>
          <w:rFonts w:ascii="仿宋" w:eastAsia="仿宋" w:hAnsi="仿宋"/>
          <w:bCs/>
          <w:spacing w:val="-4"/>
          <w:sz w:val="32"/>
          <w:szCs w:val="32"/>
        </w:rPr>
        <w:t>个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，</w:t>
      </w:r>
      <w:r>
        <w:rPr>
          <w:rFonts w:ascii="仿宋" w:eastAsia="仿宋" w:hAnsi="仿宋"/>
          <w:bCs/>
          <w:spacing w:val="-4"/>
          <w:sz w:val="32"/>
          <w:szCs w:val="32"/>
        </w:rPr>
        <w:t>三级指标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9</w:t>
      </w:r>
      <w:r>
        <w:rPr>
          <w:rFonts w:ascii="仿宋" w:eastAsia="仿宋" w:hAnsi="仿宋"/>
          <w:bCs/>
          <w:spacing w:val="-4"/>
          <w:sz w:val="32"/>
          <w:szCs w:val="32"/>
        </w:rPr>
        <w:t>个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。目前该项目已完成。</w:t>
      </w:r>
    </w:p>
    <w:p w:rsidR="00E960C6" w:rsidRDefault="00DE4363">
      <w:pPr>
        <w:adjustRightInd w:val="0"/>
        <w:snapToGrid w:val="0"/>
        <w:spacing w:line="560" w:lineRule="exact"/>
        <w:ind w:firstLineChars="200" w:firstLine="627"/>
        <w:outlineLvl w:val="0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>（二）项目绩效目标未完成原因分析</w:t>
      </w:r>
    </w:p>
    <w:p w:rsidR="00E960C6" w:rsidRDefault="00DE4363">
      <w:pPr>
        <w:adjustRightInd w:val="0"/>
        <w:snapToGrid w:val="0"/>
        <w:spacing w:line="560" w:lineRule="exact"/>
        <w:ind w:firstLineChars="200" w:firstLine="624"/>
        <w:outlineLvl w:val="0"/>
        <w:rPr>
          <w:rFonts w:ascii="仿宋" w:eastAsia="仿宋" w:hAnsi="仿宋"/>
          <w:spacing w:val="-4"/>
          <w:sz w:val="32"/>
          <w:szCs w:val="32"/>
        </w:rPr>
      </w:pPr>
      <w:r>
        <w:rPr>
          <w:rFonts w:ascii="仿宋" w:eastAsia="仿宋" w:hAnsi="仿宋" w:hint="eastAsia"/>
          <w:spacing w:val="-4"/>
          <w:sz w:val="32"/>
          <w:szCs w:val="32"/>
        </w:rPr>
        <w:t>暂无</w:t>
      </w:r>
    </w:p>
    <w:p w:rsidR="00E960C6" w:rsidRDefault="00DE4363">
      <w:pPr>
        <w:adjustRightInd w:val="0"/>
        <w:snapToGrid w:val="0"/>
        <w:spacing w:line="560" w:lineRule="exact"/>
        <w:ind w:firstLineChars="200" w:firstLine="624"/>
        <w:outlineLvl w:val="0"/>
        <w:rPr>
          <w:rStyle w:val="a9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9"/>
          <w:rFonts w:ascii="黑体" w:eastAsia="黑体" w:hAnsi="黑体" w:hint="eastAsia"/>
          <w:b w:val="0"/>
          <w:spacing w:val="-4"/>
          <w:sz w:val="32"/>
          <w:szCs w:val="32"/>
        </w:rPr>
        <w:t>五、其他需要说明的问题</w:t>
      </w:r>
    </w:p>
    <w:p w:rsidR="00E960C6" w:rsidRDefault="00DE4363">
      <w:pPr>
        <w:adjustRightInd w:val="0"/>
        <w:snapToGrid w:val="0"/>
        <w:spacing w:line="560" w:lineRule="exact"/>
        <w:ind w:firstLineChars="200" w:firstLine="627"/>
        <w:outlineLvl w:val="0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>（一）后续工作计划</w:t>
      </w:r>
    </w:p>
    <w:p w:rsidR="00E960C6" w:rsidRDefault="00DE4363">
      <w:pPr>
        <w:adjustRightInd w:val="0"/>
        <w:snapToGrid w:val="0"/>
        <w:spacing w:line="560" w:lineRule="exact"/>
        <w:ind w:firstLineChars="200" w:firstLine="624"/>
        <w:outlineLvl w:val="0"/>
        <w:rPr>
          <w:rFonts w:ascii="仿宋" w:eastAsia="仿宋" w:hAnsi="仿宋"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spacing w:val="-4"/>
          <w:sz w:val="32"/>
          <w:szCs w:val="32"/>
        </w:rPr>
        <w:t>根据项目现实施情况，计划下一年度继续申请村民服务中心建设资金，以保证全乡各行政村基层服务质量的提高。</w:t>
      </w:r>
    </w:p>
    <w:p w:rsidR="00E960C6" w:rsidRDefault="00DE4363">
      <w:pPr>
        <w:adjustRightInd w:val="0"/>
        <w:snapToGrid w:val="0"/>
        <w:spacing w:line="560" w:lineRule="exact"/>
        <w:ind w:firstLineChars="200" w:firstLine="627"/>
        <w:outlineLvl w:val="0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>（二）主要经验及做法、存在问题和建议</w:t>
      </w:r>
    </w:p>
    <w:p w:rsidR="00E960C6" w:rsidRDefault="00DE4363">
      <w:pPr>
        <w:adjustRightInd w:val="0"/>
        <w:snapToGrid w:val="0"/>
        <w:spacing w:line="560" w:lineRule="exact"/>
        <w:ind w:firstLineChars="200" w:firstLine="624"/>
        <w:rPr>
          <w:rFonts w:ascii="仿宋" w:eastAsia="仿宋" w:hAnsi="仿宋"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spacing w:val="-4"/>
          <w:sz w:val="32"/>
          <w:szCs w:val="32"/>
        </w:rPr>
        <w:t>1、主要经验及做法：</w:t>
      </w:r>
    </w:p>
    <w:p w:rsidR="00E960C6" w:rsidRDefault="00DE4363">
      <w:pPr>
        <w:adjustRightInd w:val="0"/>
        <w:snapToGrid w:val="0"/>
        <w:spacing w:line="560" w:lineRule="exact"/>
        <w:ind w:firstLineChars="200" w:firstLine="624"/>
        <w:rPr>
          <w:rFonts w:ascii="仿宋" w:eastAsia="仿宋" w:hAnsi="仿宋"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spacing w:val="-4"/>
          <w:sz w:val="32"/>
          <w:szCs w:val="32"/>
        </w:rPr>
        <w:t>由于项目存在较为严格的管理要求，乡党委高度重视并召开专题讨论会，及时制定相关管理办法。</w:t>
      </w:r>
    </w:p>
    <w:p w:rsidR="00E960C6" w:rsidRDefault="00DE4363">
      <w:pPr>
        <w:numPr>
          <w:ilvl w:val="0"/>
          <w:numId w:val="1"/>
        </w:numPr>
        <w:adjustRightInd w:val="0"/>
        <w:snapToGrid w:val="0"/>
        <w:spacing w:line="560" w:lineRule="exact"/>
        <w:ind w:firstLineChars="200" w:firstLine="624"/>
        <w:rPr>
          <w:rFonts w:ascii="仿宋" w:eastAsia="仿宋" w:hAnsi="仿宋"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spacing w:val="-4"/>
          <w:sz w:val="32"/>
          <w:szCs w:val="32"/>
        </w:rPr>
        <w:t>存在的问题：</w:t>
      </w:r>
    </w:p>
    <w:p w:rsidR="00E960C6" w:rsidRDefault="00DE4363">
      <w:pPr>
        <w:adjustRightInd w:val="0"/>
        <w:snapToGrid w:val="0"/>
        <w:spacing w:line="560" w:lineRule="exact"/>
        <w:rPr>
          <w:rFonts w:ascii="仿宋" w:eastAsia="仿宋" w:hAnsi="仿宋"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spacing w:val="-4"/>
          <w:sz w:val="32"/>
          <w:szCs w:val="32"/>
        </w:rPr>
        <w:t xml:space="preserve">    管理要求较高</w:t>
      </w:r>
    </w:p>
    <w:p w:rsidR="00E960C6" w:rsidRDefault="00DE4363">
      <w:pPr>
        <w:numPr>
          <w:ilvl w:val="0"/>
          <w:numId w:val="1"/>
        </w:numPr>
        <w:adjustRightInd w:val="0"/>
        <w:snapToGrid w:val="0"/>
        <w:spacing w:line="560" w:lineRule="exact"/>
        <w:ind w:firstLineChars="200" w:firstLine="624"/>
        <w:rPr>
          <w:rFonts w:ascii="仿宋" w:eastAsia="仿宋" w:hAnsi="仿宋"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spacing w:val="-4"/>
          <w:sz w:val="32"/>
          <w:szCs w:val="32"/>
        </w:rPr>
        <w:t>建议：</w:t>
      </w:r>
    </w:p>
    <w:p w:rsidR="00E960C6" w:rsidRDefault="00DE4363">
      <w:pPr>
        <w:adjustRightInd w:val="0"/>
        <w:snapToGrid w:val="0"/>
        <w:spacing w:line="560" w:lineRule="exact"/>
        <w:ind w:firstLineChars="200" w:firstLine="624"/>
        <w:rPr>
          <w:rFonts w:ascii="仿宋" w:eastAsia="仿宋" w:hAnsi="仿宋"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spacing w:val="-4"/>
          <w:sz w:val="32"/>
          <w:szCs w:val="32"/>
        </w:rPr>
        <w:t>暂无。</w:t>
      </w:r>
    </w:p>
    <w:p w:rsidR="00E960C6" w:rsidRDefault="00DE4363">
      <w:pPr>
        <w:adjustRightInd w:val="0"/>
        <w:snapToGrid w:val="0"/>
        <w:spacing w:line="560" w:lineRule="exact"/>
        <w:ind w:firstLineChars="200" w:firstLine="627"/>
        <w:outlineLvl w:val="0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>（三）其他</w:t>
      </w:r>
    </w:p>
    <w:p w:rsidR="00E960C6" w:rsidRDefault="00DE4363">
      <w:pPr>
        <w:adjustRightInd w:val="0"/>
        <w:snapToGrid w:val="0"/>
        <w:spacing w:line="560" w:lineRule="exact"/>
        <w:ind w:firstLineChars="200" w:firstLine="624"/>
        <w:rPr>
          <w:rFonts w:ascii="仿宋" w:eastAsia="仿宋" w:hAnsi="仿宋"/>
          <w:spacing w:val="-4"/>
          <w:sz w:val="32"/>
          <w:szCs w:val="32"/>
        </w:rPr>
      </w:pPr>
      <w:r>
        <w:rPr>
          <w:rFonts w:ascii="仿宋" w:eastAsia="仿宋" w:hAnsi="仿宋" w:hint="eastAsia"/>
          <w:spacing w:val="-4"/>
          <w:sz w:val="32"/>
          <w:szCs w:val="32"/>
        </w:rPr>
        <w:t>无其他说明内容。</w:t>
      </w:r>
    </w:p>
    <w:p w:rsidR="00E960C6" w:rsidRDefault="00DE4363">
      <w:pPr>
        <w:adjustRightInd w:val="0"/>
        <w:snapToGrid w:val="0"/>
        <w:spacing w:line="560" w:lineRule="exact"/>
        <w:ind w:firstLineChars="200" w:firstLine="624"/>
        <w:outlineLvl w:val="0"/>
        <w:rPr>
          <w:rFonts w:ascii="黑体" w:eastAsia="黑体" w:hAnsi="黑体"/>
          <w:bCs/>
          <w:spacing w:val="-4"/>
          <w:sz w:val="32"/>
          <w:szCs w:val="32"/>
        </w:rPr>
      </w:pPr>
      <w:r>
        <w:rPr>
          <w:rStyle w:val="a9"/>
          <w:rFonts w:ascii="黑体" w:eastAsia="黑体" w:hAnsi="黑体" w:hint="eastAsia"/>
          <w:b w:val="0"/>
          <w:spacing w:val="-4"/>
          <w:sz w:val="32"/>
          <w:szCs w:val="32"/>
        </w:rPr>
        <w:t>六、项目评价工作情况</w:t>
      </w:r>
    </w:p>
    <w:p w:rsidR="00E960C6" w:rsidRDefault="00DE4363">
      <w:pPr>
        <w:adjustRightInd w:val="0"/>
        <w:snapToGrid w:val="0"/>
        <w:spacing w:line="560" w:lineRule="exact"/>
        <w:ind w:firstLineChars="200" w:firstLine="624"/>
        <w:rPr>
          <w:rFonts w:ascii="仿宋" w:eastAsia="仿宋" w:hAnsi="仿宋"/>
          <w:spacing w:val="-4"/>
          <w:sz w:val="32"/>
          <w:szCs w:val="32"/>
        </w:rPr>
      </w:pPr>
      <w:r>
        <w:rPr>
          <w:rFonts w:ascii="仿宋" w:eastAsia="仿宋" w:hAnsi="仿宋" w:hint="eastAsia"/>
          <w:spacing w:val="-4"/>
          <w:sz w:val="32"/>
          <w:szCs w:val="32"/>
        </w:rPr>
        <w:t>本次评价通过文件研读、实地调研、数据分析等方式，全面了解英吉沙县</w:t>
      </w:r>
      <w:r w:rsidR="00D70B12">
        <w:rPr>
          <w:rFonts w:ascii="仿宋" w:eastAsia="仿宋" w:hAnsi="仿宋" w:hint="eastAsia"/>
          <w:spacing w:val="-4"/>
          <w:sz w:val="32"/>
          <w:szCs w:val="32"/>
        </w:rPr>
        <w:t>苏盖提</w:t>
      </w:r>
      <w:r>
        <w:rPr>
          <w:rFonts w:ascii="仿宋" w:eastAsia="仿宋" w:hAnsi="仿宋" w:hint="eastAsia"/>
          <w:spacing w:val="-4"/>
          <w:sz w:val="32"/>
          <w:szCs w:val="32"/>
        </w:rPr>
        <w:t>乡扶贫资金项目资金的使用效率和效</w:t>
      </w:r>
      <w:r>
        <w:rPr>
          <w:rFonts w:ascii="仿宋" w:eastAsia="仿宋" w:hAnsi="仿宋" w:hint="eastAsia"/>
          <w:spacing w:val="-4"/>
          <w:sz w:val="32"/>
          <w:szCs w:val="32"/>
        </w:rPr>
        <w:lastRenderedPageBreak/>
        <w:t>果，项目管理过程是否规范，是否完成了预期绩效目标等。同时，通过开展自我评价来总结经验和教训，为我乡其他道路建设项目今后的开展提供参考建议。</w:t>
      </w:r>
    </w:p>
    <w:p w:rsidR="00E960C6" w:rsidRDefault="00DE4363">
      <w:pPr>
        <w:adjustRightInd w:val="0"/>
        <w:snapToGrid w:val="0"/>
        <w:spacing w:line="560" w:lineRule="exact"/>
        <w:ind w:firstLineChars="200" w:firstLine="624"/>
        <w:outlineLvl w:val="0"/>
        <w:rPr>
          <w:rStyle w:val="a9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9"/>
          <w:rFonts w:ascii="黑体" w:eastAsia="黑体" w:hAnsi="黑体" w:hint="eastAsia"/>
          <w:b w:val="0"/>
          <w:spacing w:val="-4"/>
          <w:sz w:val="32"/>
          <w:szCs w:val="32"/>
        </w:rPr>
        <w:t>七、附表</w:t>
      </w:r>
    </w:p>
    <w:p w:rsidR="00E960C6" w:rsidRDefault="00DE4363">
      <w:pPr>
        <w:adjustRightInd w:val="0"/>
        <w:snapToGrid w:val="0"/>
        <w:spacing w:line="560" w:lineRule="exact"/>
        <w:ind w:firstLineChars="200" w:firstLine="624"/>
        <w:rPr>
          <w:rStyle w:val="a9"/>
          <w:rFonts w:ascii="仿宋" w:eastAsia="仿宋" w:hAnsi="仿宋"/>
          <w:b w:val="0"/>
          <w:spacing w:val="-4"/>
          <w:sz w:val="32"/>
          <w:szCs w:val="32"/>
        </w:rPr>
      </w:pP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《项目支出绩效目标自评表》</w:t>
      </w:r>
    </w:p>
    <w:p w:rsidR="00E960C6" w:rsidRDefault="00E960C6">
      <w:pPr>
        <w:adjustRightInd w:val="0"/>
        <w:snapToGrid w:val="0"/>
        <w:spacing w:line="560" w:lineRule="exact"/>
        <w:ind w:firstLineChars="200" w:firstLine="627"/>
        <w:rPr>
          <w:rStyle w:val="a9"/>
          <w:rFonts w:ascii="仿宋" w:eastAsia="仿宋" w:hAnsi="仿宋"/>
          <w:spacing w:val="-4"/>
          <w:sz w:val="32"/>
          <w:szCs w:val="32"/>
        </w:rPr>
      </w:pPr>
    </w:p>
    <w:sectPr w:rsidR="00E960C6" w:rsidSect="00E960C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800" w:bottom="1440" w:left="1800" w:header="851" w:footer="992" w:gutter="0"/>
      <w:pgNumType w:start="1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C4AA3" w:rsidRDefault="00AC4AA3" w:rsidP="00E960C6">
      <w:r>
        <w:separator/>
      </w:r>
    </w:p>
  </w:endnote>
  <w:endnote w:type="continuationSeparator" w:id="0">
    <w:p w:rsidR="00AC4AA3" w:rsidRDefault="00AC4AA3" w:rsidP="00E960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Unicode MS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60C6" w:rsidRDefault="00E960C6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60C6" w:rsidRDefault="00E960C6">
    <w:pPr>
      <w:pStyle w:val="a5"/>
      <w:jc w:val="center"/>
    </w:pPr>
  </w:p>
  <w:p w:rsidR="00E960C6" w:rsidRDefault="00E960C6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60C6" w:rsidRDefault="00E960C6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C4AA3" w:rsidRDefault="00AC4AA3" w:rsidP="00E960C6">
      <w:r>
        <w:separator/>
      </w:r>
    </w:p>
  </w:footnote>
  <w:footnote w:type="continuationSeparator" w:id="0">
    <w:p w:rsidR="00AC4AA3" w:rsidRDefault="00AC4AA3" w:rsidP="00E960C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60C6" w:rsidRDefault="00E960C6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60C6" w:rsidRDefault="00E960C6">
    <w:pPr>
      <w:pStyle w:val="a6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60C6" w:rsidRDefault="00E960C6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E51990F2"/>
    <w:multiLevelType w:val="singleLevel"/>
    <w:tmpl w:val="E51990F2"/>
    <w:lvl w:ilvl="0">
      <w:start w:val="2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A6457"/>
    <w:rsid w:val="0012208E"/>
    <w:rsid w:val="00135256"/>
    <w:rsid w:val="001A4E1F"/>
    <w:rsid w:val="001A57B9"/>
    <w:rsid w:val="001C3847"/>
    <w:rsid w:val="001F3031"/>
    <w:rsid w:val="00210A26"/>
    <w:rsid w:val="002A2532"/>
    <w:rsid w:val="002A2D76"/>
    <w:rsid w:val="00365250"/>
    <w:rsid w:val="0036624C"/>
    <w:rsid w:val="00385849"/>
    <w:rsid w:val="004477E6"/>
    <w:rsid w:val="0050167F"/>
    <w:rsid w:val="00514506"/>
    <w:rsid w:val="005162F1"/>
    <w:rsid w:val="00516E80"/>
    <w:rsid w:val="00535153"/>
    <w:rsid w:val="00575CFE"/>
    <w:rsid w:val="00583AFC"/>
    <w:rsid w:val="00592D09"/>
    <w:rsid w:val="00675D58"/>
    <w:rsid w:val="006F2E6D"/>
    <w:rsid w:val="007218B8"/>
    <w:rsid w:val="00755C6A"/>
    <w:rsid w:val="00785FDE"/>
    <w:rsid w:val="007A0351"/>
    <w:rsid w:val="007A14BC"/>
    <w:rsid w:val="007C1025"/>
    <w:rsid w:val="007E6845"/>
    <w:rsid w:val="007F5F8A"/>
    <w:rsid w:val="00826CA1"/>
    <w:rsid w:val="00835B7F"/>
    <w:rsid w:val="00855E3A"/>
    <w:rsid w:val="008A2401"/>
    <w:rsid w:val="00922CB9"/>
    <w:rsid w:val="009350F7"/>
    <w:rsid w:val="009B526F"/>
    <w:rsid w:val="009C1AFD"/>
    <w:rsid w:val="009C4887"/>
    <w:rsid w:val="00A0169E"/>
    <w:rsid w:val="00A26421"/>
    <w:rsid w:val="00A4293B"/>
    <w:rsid w:val="00A50530"/>
    <w:rsid w:val="00A83BD5"/>
    <w:rsid w:val="00A977DF"/>
    <w:rsid w:val="00AC4AA3"/>
    <w:rsid w:val="00AE6A23"/>
    <w:rsid w:val="00B06CA5"/>
    <w:rsid w:val="00B41F61"/>
    <w:rsid w:val="00B55332"/>
    <w:rsid w:val="00B86E8C"/>
    <w:rsid w:val="00BE1A00"/>
    <w:rsid w:val="00C22CF0"/>
    <w:rsid w:val="00C56C72"/>
    <w:rsid w:val="00CA6457"/>
    <w:rsid w:val="00CC6E4D"/>
    <w:rsid w:val="00D17F2E"/>
    <w:rsid w:val="00D46194"/>
    <w:rsid w:val="00D70B12"/>
    <w:rsid w:val="00DE4363"/>
    <w:rsid w:val="00E01293"/>
    <w:rsid w:val="00E027D1"/>
    <w:rsid w:val="00E769FE"/>
    <w:rsid w:val="00E960C6"/>
    <w:rsid w:val="00EA2CBE"/>
    <w:rsid w:val="00F32FEE"/>
    <w:rsid w:val="00F53E69"/>
    <w:rsid w:val="01BF7ED3"/>
    <w:rsid w:val="1818346D"/>
    <w:rsid w:val="52A22AB4"/>
    <w:rsid w:val="61693E8A"/>
    <w:rsid w:val="64ED4BAD"/>
    <w:rsid w:val="6F253287"/>
    <w:rsid w:val="7BCE002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Document Map" w:qFormat="1"/>
    <w:lsdException w:name="Normal Table" w:qFormat="1"/>
    <w:lsdException w:name="Balloon Text" w:qFormat="1"/>
    <w:lsdException w:name="Table Grid" w:semiHidden="0" w:uiPriority="5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60C6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Char"/>
    <w:uiPriority w:val="9"/>
    <w:qFormat/>
    <w:rsid w:val="00E960C6"/>
    <w:pPr>
      <w:keepNext/>
      <w:widowControl/>
      <w:spacing w:before="240" w:after="60"/>
      <w:jc w:val="left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E960C6"/>
    <w:pPr>
      <w:keepNext/>
      <w:widowControl/>
      <w:spacing w:before="240" w:after="60"/>
      <w:jc w:val="left"/>
      <w:outlineLvl w:val="1"/>
    </w:pPr>
    <w:rPr>
      <w:rFonts w:asciiTheme="majorHAnsi" w:eastAsiaTheme="majorEastAsia" w:hAnsiTheme="majorHAnsi"/>
      <w:b/>
      <w:bCs/>
      <w:i/>
      <w:iCs/>
      <w:kern w:val="0"/>
      <w:sz w:val="28"/>
      <w:szCs w:val="28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E960C6"/>
    <w:pPr>
      <w:keepNext/>
      <w:widowControl/>
      <w:spacing w:before="240" w:after="60"/>
      <w:jc w:val="left"/>
      <w:outlineLvl w:val="2"/>
    </w:pPr>
    <w:rPr>
      <w:rFonts w:asciiTheme="majorHAnsi" w:eastAsiaTheme="majorEastAsia" w:hAnsiTheme="majorHAnsi"/>
      <w:b/>
      <w:bCs/>
      <w:kern w:val="0"/>
      <w:sz w:val="26"/>
      <w:szCs w:val="26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E960C6"/>
    <w:pPr>
      <w:keepNext/>
      <w:widowControl/>
      <w:spacing w:before="240" w:after="60"/>
      <w:jc w:val="left"/>
      <w:outlineLvl w:val="3"/>
    </w:pPr>
    <w:rPr>
      <w:rFonts w:asciiTheme="minorHAnsi" w:eastAsiaTheme="minorEastAsia" w:hAnsiTheme="minorHAnsi"/>
      <w:b/>
      <w:bCs/>
      <w:kern w:val="0"/>
      <w:sz w:val="28"/>
      <w:szCs w:val="28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E960C6"/>
    <w:pPr>
      <w:widowControl/>
      <w:spacing w:before="240" w:after="60"/>
      <w:jc w:val="left"/>
      <w:outlineLvl w:val="4"/>
    </w:pPr>
    <w:rPr>
      <w:rFonts w:asciiTheme="minorHAnsi" w:eastAsiaTheme="minorEastAsia" w:hAnsiTheme="minorHAnsi"/>
      <w:b/>
      <w:bCs/>
      <w:i/>
      <w:iCs/>
      <w:kern w:val="0"/>
      <w:sz w:val="26"/>
      <w:szCs w:val="26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E960C6"/>
    <w:pPr>
      <w:widowControl/>
      <w:spacing w:before="240" w:after="60"/>
      <w:jc w:val="left"/>
      <w:outlineLvl w:val="5"/>
    </w:pPr>
    <w:rPr>
      <w:rFonts w:asciiTheme="minorHAnsi" w:eastAsiaTheme="minorEastAsia" w:hAnsiTheme="minorHAnsi"/>
      <w:b/>
      <w:bCs/>
      <w:kern w:val="0"/>
      <w:sz w:val="22"/>
      <w:szCs w:val="22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E960C6"/>
    <w:pPr>
      <w:widowControl/>
      <w:spacing w:before="240" w:after="60"/>
      <w:jc w:val="left"/>
      <w:outlineLvl w:val="6"/>
    </w:pPr>
    <w:rPr>
      <w:rFonts w:asciiTheme="minorHAnsi" w:eastAsiaTheme="minorEastAsia" w:hAnsiTheme="minorHAnsi"/>
      <w:kern w:val="0"/>
      <w:sz w:val="24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E960C6"/>
    <w:pPr>
      <w:widowControl/>
      <w:spacing w:before="240" w:after="60"/>
      <w:jc w:val="left"/>
      <w:outlineLvl w:val="7"/>
    </w:pPr>
    <w:rPr>
      <w:rFonts w:asciiTheme="minorHAnsi" w:eastAsiaTheme="minorEastAsia" w:hAnsiTheme="minorHAnsi"/>
      <w:i/>
      <w:iCs/>
      <w:kern w:val="0"/>
      <w:sz w:val="24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E960C6"/>
    <w:pPr>
      <w:widowControl/>
      <w:spacing w:before="240" w:after="60"/>
      <w:jc w:val="left"/>
      <w:outlineLvl w:val="8"/>
    </w:pPr>
    <w:rPr>
      <w:rFonts w:asciiTheme="majorHAnsi" w:eastAsiaTheme="majorEastAsia" w:hAnsiTheme="majorHAnsi"/>
      <w:kern w:val="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Char"/>
    <w:uiPriority w:val="99"/>
    <w:semiHidden/>
    <w:unhideWhenUsed/>
    <w:qFormat/>
    <w:rsid w:val="00E960C6"/>
    <w:rPr>
      <w:rFonts w:ascii="宋体"/>
      <w:sz w:val="18"/>
      <w:szCs w:val="18"/>
    </w:rPr>
  </w:style>
  <w:style w:type="paragraph" w:styleId="a4">
    <w:name w:val="Balloon Text"/>
    <w:basedOn w:val="a"/>
    <w:link w:val="Char0"/>
    <w:uiPriority w:val="99"/>
    <w:semiHidden/>
    <w:unhideWhenUsed/>
    <w:qFormat/>
    <w:rsid w:val="00E960C6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qFormat/>
    <w:rsid w:val="00E960C6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rsid w:val="00E960C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a7">
    <w:name w:val="Subtitle"/>
    <w:basedOn w:val="a"/>
    <w:next w:val="a"/>
    <w:link w:val="Char3"/>
    <w:uiPriority w:val="11"/>
    <w:qFormat/>
    <w:rsid w:val="00E960C6"/>
    <w:pPr>
      <w:widowControl/>
      <w:spacing w:after="60"/>
      <w:jc w:val="center"/>
      <w:outlineLvl w:val="1"/>
    </w:pPr>
    <w:rPr>
      <w:rFonts w:asciiTheme="majorHAnsi" w:eastAsiaTheme="majorEastAsia" w:hAnsiTheme="majorHAnsi"/>
      <w:kern w:val="0"/>
      <w:sz w:val="24"/>
    </w:rPr>
  </w:style>
  <w:style w:type="paragraph" w:styleId="a8">
    <w:name w:val="Title"/>
    <w:basedOn w:val="a"/>
    <w:next w:val="a"/>
    <w:link w:val="Char4"/>
    <w:uiPriority w:val="10"/>
    <w:qFormat/>
    <w:rsid w:val="00E960C6"/>
    <w:pPr>
      <w:widowControl/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styleId="a9">
    <w:name w:val="Strong"/>
    <w:basedOn w:val="a0"/>
    <w:qFormat/>
    <w:rsid w:val="00E960C6"/>
    <w:rPr>
      <w:b/>
      <w:bCs/>
    </w:rPr>
  </w:style>
  <w:style w:type="character" w:styleId="aa">
    <w:name w:val="Emphasis"/>
    <w:basedOn w:val="a0"/>
    <w:uiPriority w:val="20"/>
    <w:qFormat/>
    <w:rsid w:val="00E960C6"/>
    <w:rPr>
      <w:rFonts w:asciiTheme="minorHAnsi" w:hAnsiTheme="minorHAnsi"/>
      <w:b/>
      <w:i/>
      <w:iCs/>
    </w:rPr>
  </w:style>
  <w:style w:type="character" w:customStyle="1" w:styleId="1Char">
    <w:name w:val="标题 1 Char"/>
    <w:basedOn w:val="a0"/>
    <w:link w:val="1"/>
    <w:uiPriority w:val="9"/>
    <w:qFormat/>
    <w:rsid w:val="00E960C6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Char">
    <w:name w:val="标题 2 Char"/>
    <w:basedOn w:val="a0"/>
    <w:link w:val="2"/>
    <w:uiPriority w:val="9"/>
    <w:semiHidden/>
    <w:qFormat/>
    <w:rsid w:val="00E960C6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Char">
    <w:name w:val="标题 3 Char"/>
    <w:basedOn w:val="a0"/>
    <w:link w:val="3"/>
    <w:uiPriority w:val="9"/>
    <w:semiHidden/>
    <w:qFormat/>
    <w:rsid w:val="00E960C6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Char">
    <w:name w:val="标题 4 Char"/>
    <w:basedOn w:val="a0"/>
    <w:link w:val="4"/>
    <w:uiPriority w:val="9"/>
    <w:semiHidden/>
    <w:qFormat/>
    <w:rsid w:val="00E960C6"/>
    <w:rPr>
      <w:b/>
      <w:bCs/>
      <w:sz w:val="28"/>
      <w:szCs w:val="28"/>
    </w:rPr>
  </w:style>
  <w:style w:type="character" w:customStyle="1" w:styleId="5Char">
    <w:name w:val="标题 5 Char"/>
    <w:basedOn w:val="a0"/>
    <w:link w:val="5"/>
    <w:uiPriority w:val="9"/>
    <w:semiHidden/>
    <w:qFormat/>
    <w:rsid w:val="00E960C6"/>
    <w:rPr>
      <w:b/>
      <w:bCs/>
      <w:i/>
      <w:iCs/>
      <w:sz w:val="26"/>
      <w:szCs w:val="26"/>
    </w:rPr>
  </w:style>
  <w:style w:type="character" w:customStyle="1" w:styleId="6Char">
    <w:name w:val="标题 6 Char"/>
    <w:basedOn w:val="a0"/>
    <w:link w:val="6"/>
    <w:uiPriority w:val="9"/>
    <w:semiHidden/>
    <w:qFormat/>
    <w:rsid w:val="00E960C6"/>
    <w:rPr>
      <w:b/>
      <w:bCs/>
    </w:rPr>
  </w:style>
  <w:style w:type="character" w:customStyle="1" w:styleId="7Char">
    <w:name w:val="标题 7 Char"/>
    <w:basedOn w:val="a0"/>
    <w:link w:val="7"/>
    <w:uiPriority w:val="9"/>
    <w:semiHidden/>
    <w:qFormat/>
    <w:rsid w:val="00E960C6"/>
    <w:rPr>
      <w:sz w:val="24"/>
      <w:szCs w:val="24"/>
    </w:rPr>
  </w:style>
  <w:style w:type="character" w:customStyle="1" w:styleId="8Char">
    <w:name w:val="标题 8 Char"/>
    <w:basedOn w:val="a0"/>
    <w:link w:val="8"/>
    <w:uiPriority w:val="9"/>
    <w:semiHidden/>
    <w:qFormat/>
    <w:rsid w:val="00E960C6"/>
    <w:rPr>
      <w:i/>
      <w:iCs/>
      <w:sz w:val="24"/>
      <w:szCs w:val="24"/>
    </w:rPr>
  </w:style>
  <w:style w:type="character" w:customStyle="1" w:styleId="9Char">
    <w:name w:val="标题 9 Char"/>
    <w:basedOn w:val="a0"/>
    <w:link w:val="9"/>
    <w:uiPriority w:val="9"/>
    <w:semiHidden/>
    <w:qFormat/>
    <w:rsid w:val="00E960C6"/>
    <w:rPr>
      <w:rFonts w:asciiTheme="majorHAnsi" w:eastAsiaTheme="majorEastAsia" w:hAnsiTheme="majorHAnsi"/>
    </w:rPr>
  </w:style>
  <w:style w:type="character" w:customStyle="1" w:styleId="Char4">
    <w:name w:val="标题 Char"/>
    <w:basedOn w:val="a0"/>
    <w:link w:val="a8"/>
    <w:uiPriority w:val="10"/>
    <w:qFormat/>
    <w:rsid w:val="00E960C6"/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Char3">
    <w:name w:val="副标题 Char"/>
    <w:basedOn w:val="a0"/>
    <w:link w:val="a7"/>
    <w:uiPriority w:val="11"/>
    <w:rsid w:val="00E960C6"/>
    <w:rPr>
      <w:rFonts w:asciiTheme="majorHAnsi" w:eastAsiaTheme="majorEastAsia" w:hAnsiTheme="majorHAnsi"/>
      <w:sz w:val="24"/>
      <w:szCs w:val="24"/>
    </w:rPr>
  </w:style>
  <w:style w:type="paragraph" w:styleId="ab">
    <w:name w:val="No Spacing"/>
    <w:basedOn w:val="a"/>
    <w:uiPriority w:val="1"/>
    <w:qFormat/>
    <w:rsid w:val="00E960C6"/>
    <w:pPr>
      <w:widowControl/>
      <w:jc w:val="left"/>
    </w:pPr>
    <w:rPr>
      <w:rFonts w:asciiTheme="minorHAnsi" w:eastAsiaTheme="minorEastAsia" w:hAnsiTheme="minorHAnsi"/>
      <w:kern w:val="0"/>
      <w:sz w:val="24"/>
      <w:szCs w:val="32"/>
      <w:lang w:eastAsia="en-US" w:bidi="en-US"/>
    </w:rPr>
  </w:style>
  <w:style w:type="paragraph" w:styleId="ac">
    <w:name w:val="List Paragraph"/>
    <w:basedOn w:val="a"/>
    <w:uiPriority w:val="34"/>
    <w:qFormat/>
    <w:rsid w:val="00E960C6"/>
    <w:pPr>
      <w:widowControl/>
      <w:ind w:left="720"/>
      <w:contextualSpacing/>
      <w:jc w:val="left"/>
    </w:pPr>
    <w:rPr>
      <w:rFonts w:asciiTheme="minorHAnsi" w:eastAsiaTheme="minorEastAsia" w:hAnsiTheme="minorHAnsi"/>
      <w:kern w:val="0"/>
      <w:sz w:val="24"/>
      <w:lang w:eastAsia="en-US" w:bidi="en-US"/>
    </w:rPr>
  </w:style>
  <w:style w:type="paragraph" w:styleId="ad">
    <w:name w:val="Quote"/>
    <w:basedOn w:val="a"/>
    <w:next w:val="a"/>
    <w:link w:val="Char5"/>
    <w:uiPriority w:val="29"/>
    <w:qFormat/>
    <w:rsid w:val="00E960C6"/>
    <w:pPr>
      <w:widowControl/>
      <w:jc w:val="left"/>
    </w:pPr>
    <w:rPr>
      <w:rFonts w:asciiTheme="minorHAnsi" w:eastAsiaTheme="minorEastAsia" w:hAnsiTheme="minorHAnsi"/>
      <w:i/>
      <w:kern w:val="0"/>
      <w:sz w:val="24"/>
    </w:rPr>
  </w:style>
  <w:style w:type="character" w:customStyle="1" w:styleId="Char5">
    <w:name w:val="引用 Char"/>
    <w:basedOn w:val="a0"/>
    <w:link w:val="ad"/>
    <w:uiPriority w:val="29"/>
    <w:qFormat/>
    <w:rsid w:val="00E960C6"/>
    <w:rPr>
      <w:i/>
      <w:sz w:val="24"/>
      <w:szCs w:val="24"/>
    </w:rPr>
  </w:style>
  <w:style w:type="paragraph" w:styleId="ae">
    <w:name w:val="Intense Quote"/>
    <w:basedOn w:val="a"/>
    <w:next w:val="a"/>
    <w:link w:val="Char6"/>
    <w:uiPriority w:val="30"/>
    <w:qFormat/>
    <w:rsid w:val="00E960C6"/>
    <w:pPr>
      <w:widowControl/>
      <w:ind w:left="720" w:right="720"/>
      <w:jc w:val="left"/>
    </w:pPr>
    <w:rPr>
      <w:rFonts w:asciiTheme="minorHAnsi" w:eastAsiaTheme="minorEastAsia" w:hAnsiTheme="minorHAnsi"/>
      <w:b/>
      <w:i/>
      <w:kern w:val="0"/>
      <w:sz w:val="24"/>
      <w:szCs w:val="22"/>
    </w:rPr>
  </w:style>
  <w:style w:type="character" w:customStyle="1" w:styleId="Char6">
    <w:name w:val="明显引用 Char"/>
    <w:basedOn w:val="a0"/>
    <w:link w:val="ae"/>
    <w:uiPriority w:val="30"/>
    <w:rsid w:val="00E960C6"/>
    <w:rPr>
      <w:b/>
      <w:i/>
      <w:sz w:val="24"/>
    </w:rPr>
  </w:style>
  <w:style w:type="character" w:customStyle="1" w:styleId="10">
    <w:name w:val="不明显强调1"/>
    <w:uiPriority w:val="19"/>
    <w:qFormat/>
    <w:rsid w:val="00E960C6"/>
    <w:rPr>
      <w:i/>
      <w:color w:val="5A5A5A" w:themeColor="text1" w:themeTint="A5"/>
    </w:rPr>
  </w:style>
  <w:style w:type="character" w:customStyle="1" w:styleId="11">
    <w:name w:val="明显强调1"/>
    <w:basedOn w:val="a0"/>
    <w:uiPriority w:val="21"/>
    <w:qFormat/>
    <w:rsid w:val="00E960C6"/>
    <w:rPr>
      <w:b/>
      <w:i/>
      <w:sz w:val="24"/>
      <w:szCs w:val="24"/>
      <w:u w:val="single"/>
    </w:rPr>
  </w:style>
  <w:style w:type="character" w:customStyle="1" w:styleId="12">
    <w:name w:val="不明显参考1"/>
    <w:basedOn w:val="a0"/>
    <w:uiPriority w:val="31"/>
    <w:qFormat/>
    <w:rsid w:val="00E960C6"/>
    <w:rPr>
      <w:sz w:val="24"/>
      <w:szCs w:val="24"/>
      <w:u w:val="single"/>
    </w:rPr>
  </w:style>
  <w:style w:type="character" w:customStyle="1" w:styleId="13">
    <w:name w:val="明显参考1"/>
    <w:basedOn w:val="a0"/>
    <w:uiPriority w:val="32"/>
    <w:qFormat/>
    <w:rsid w:val="00E960C6"/>
    <w:rPr>
      <w:b/>
      <w:sz w:val="24"/>
      <w:u w:val="single"/>
    </w:rPr>
  </w:style>
  <w:style w:type="character" w:customStyle="1" w:styleId="14">
    <w:name w:val="书籍标题1"/>
    <w:basedOn w:val="a0"/>
    <w:uiPriority w:val="33"/>
    <w:qFormat/>
    <w:rsid w:val="00E960C6"/>
    <w:rPr>
      <w:rFonts w:asciiTheme="majorHAnsi" w:eastAsiaTheme="majorEastAsia" w:hAnsiTheme="majorHAnsi"/>
      <w:b/>
      <w:i/>
      <w:sz w:val="24"/>
      <w:szCs w:val="24"/>
    </w:rPr>
  </w:style>
  <w:style w:type="paragraph" w:customStyle="1" w:styleId="TOC1">
    <w:name w:val="TOC 标题1"/>
    <w:basedOn w:val="1"/>
    <w:next w:val="a"/>
    <w:uiPriority w:val="39"/>
    <w:semiHidden/>
    <w:unhideWhenUsed/>
    <w:qFormat/>
    <w:rsid w:val="00E960C6"/>
    <w:pPr>
      <w:outlineLvl w:val="9"/>
    </w:pPr>
    <w:rPr>
      <w:lang w:eastAsia="en-US" w:bidi="en-US"/>
    </w:rPr>
  </w:style>
  <w:style w:type="character" w:customStyle="1" w:styleId="Char2">
    <w:name w:val="页眉 Char"/>
    <w:basedOn w:val="a0"/>
    <w:link w:val="a6"/>
    <w:uiPriority w:val="99"/>
    <w:rsid w:val="00E960C6"/>
    <w:rPr>
      <w:rFonts w:ascii="Calibri" w:eastAsia="宋体" w:hAnsi="Calibri"/>
      <w:kern w:val="2"/>
      <w:sz w:val="18"/>
      <w:szCs w:val="18"/>
    </w:rPr>
  </w:style>
  <w:style w:type="character" w:customStyle="1" w:styleId="Char1">
    <w:name w:val="页脚 Char"/>
    <w:basedOn w:val="a0"/>
    <w:link w:val="a5"/>
    <w:uiPriority w:val="99"/>
    <w:qFormat/>
    <w:rsid w:val="00E960C6"/>
    <w:rPr>
      <w:rFonts w:ascii="Calibri" w:eastAsia="宋体" w:hAnsi="Calibri"/>
      <w:kern w:val="2"/>
      <w:sz w:val="18"/>
      <w:szCs w:val="18"/>
    </w:rPr>
  </w:style>
  <w:style w:type="character" w:customStyle="1" w:styleId="Char">
    <w:name w:val="文档结构图 Char"/>
    <w:basedOn w:val="a0"/>
    <w:link w:val="a3"/>
    <w:uiPriority w:val="99"/>
    <w:semiHidden/>
    <w:rsid w:val="00E960C6"/>
    <w:rPr>
      <w:rFonts w:ascii="宋体" w:eastAsia="宋体" w:hAnsi="Times New Roman"/>
      <w:kern w:val="2"/>
      <w:sz w:val="18"/>
      <w:szCs w:val="18"/>
    </w:rPr>
  </w:style>
  <w:style w:type="character" w:customStyle="1" w:styleId="Char0">
    <w:name w:val="批注框文本 Char"/>
    <w:basedOn w:val="a0"/>
    <w:link w:val="a4"/>
    <w:uiPriority w:val="99"/>
    <w:semiHidden/>
    <w:qFormat/>
    <w:rsid w:val="00E960C6"/>
    <w:rPr>
      <w:rFonts w:ascii="Times New Roman" w:eastAsia="宋体" w:hAnsi="Times New Roman"/>
      <w:kern w:val="2"/>
      <w:sz w:val="18"/>
      <w:szCs w:val="18"/>
    </w:rPr>
  </w:style>
  <w:style w:type="paragraph" w:customStyle="1" w:styleId="Af">
    <w:name w:val="正文 A"/>
    <w:qFormat/>
    <w:rsid w:val="00E960C6"/>
    <w:pPr>
      <w:widowControl w:val="0"/>
      <w:jc w:val="both"/>
    </w:pPr>
    <w:rPr>
      <w:rFonts w:ascii="Arial Unicode MS" w:eastAsia="Arial Unicode MS" w:hAnsi="Arial Unicode MS" w:cs="Arial Unicode MS"/>
      <w:color w:val="000000"/>
      <w:kern w:val="2"/>
      <w:sz w:val="21"/>
      <w:szCs w:val="21"/>
      <w:u w:color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1345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7ABFFFF-0CC2-48EC-A860-A8898898DA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214</Words>
  <Characters>1220</Characters>
  <Application>Microsoft Office Word</Application>
  <DocSecurity>0</DocSecurity>
  <Lines>10</Lines>
  <Paragraphs>2</Paragraphs>
  <ScaleCrop>false</ScaleCrop>
  <Company/>
  <LinksUpToDate>false</LinksUpToDate>
  <CharactersWithSpaces>1432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赵 恺（预算处）</dc:creator>
  <cp:lastModifiedBy>Administrator</cp:lastModifiedBy>
  <cp:revision>10</cp:revision>
  <cp:lastPrinted>2018-12-17T10:15:00Z</cp:lastPrinted>
  <dcterms:created xsi:type="dcterms:W3CDTF">2018-12-17T10:14:00Z</dcterms:created>
  <dcterms:modified xsi:type="dcterms:W3CDTF">2019-09-06T04:49:00Z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